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11" w:rsidRPr="008B4111" w:rsidRDefault="008B4111" w:rsidP="008B4111">
      <w:pPr>
        <w:rPr>
          <w:rFonts w:ascii="Calibri" w:eastAsia="Times New Roman" w:hAnsi="Calibri" w:cs="Calibri"/>
          <w:b/>
          <w:bCs/>
          <w:color w:val="FF0000"/>
          <w:sz w:val="22"/>
          <w:szCs w:val="22"/>
        </w:rPr>
      </w:pPr>
      <w:r w:rsidRPr="008B4111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Comment submitted post October TACs meetings</w:t>
      </w:r>
    </w:p>
    <w:p w:rsidR="008B4111" w:rsidRDefault="008B4111" w:rsidP="008B4111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8B4111" w:rsidRDefault="008B4111" w:rsidP="008B4111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Belcher, Joe [mailto:Joe@jdbcodeservices.com]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Wednesday, November 16, 2022 3:56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Madani, Mo &lt;Mo.Madani@myfloridalicense.com&gt;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Request for Individual Consideration Mod 10384</w:t>
      </w:r>
      <w:bookmarkStart w:id="0" w:name="_GoBack"/>
      <w:bookmarkEnd w:id="0"/>
    </w:p>
    <w:p w:rsidR="008B4111" w:rsidRDefault="008B4111" w:rsidP="008B4111"/>
    <w:p w:rsidR="008B4111" w:rsidRDefault="008B4111" w:rsidP="008B41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B4111" w:rsidTr="008B4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B4111" w:rsidRDefault="008B4111">
            <w:pPr>
              <w:spacing w:before="100" w:beforeAutospacing="1"/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8B4111" w:rsidRDefault="008B4111" w:rsidP="008B4111">
      <w:r>
        <w:br/>
        <w:t> </w:t>
      </w:r>
    </w:p>
    <w:p w:rsidR="008B4111" w:rsidRDefault="008B4111" w:rsidP="008B4111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Mo,</w:t>
      </w:r>
    </w:p>
    <w:p w:rsidR="008B4111" w:rsidRDefault="008B4111" w:rsidP="008B4111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In accordance with the Structural TAC request for further modification, I request Mod S10384 be pulled for individual consideration. Following is the proposed Alternate Language for the modification.</w:t>
      </w:r>
    </w:p>
    <w:p w:rsidR="008B4111" w:rsidRDefault="008B4111" w:rsidP="008B4111">
      <w:pPr>
        <w:rPr>
          <w:rFonts w:ascii="Georgia" w:hAnsi="Georgia"/>
          <w:sz w:val="36"/>
          <w:szCs w:val="36"/>
        </w:rPr>
      </w:pPr>
    </w:p>
    <w:p w:rsidR="008B4111" w:rsidRDefault="008B4111" w:rsidP="008B4111">
      <w:pPr>
        <w:spacing w:after="120"/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7"/>
          <w:szCs w:val="27"/>
        </w:rPr>
        <w:t>Alternate Language for Individual Consideration for Mod S10384</w:t>
      </w:r>
    </w:p>
    <w:p w:rsidR="008B4111" w:rsidRDefault="008B4111" w:rsidP="008B4111">
      <w:pPr>
        <w:spacing w:after="120"/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7"/>
          <w:szCs w:val="27"/>
        </w:rPr>
        <w:t>R202 Sun Control Structure. </w:t>
      </w:r>
      <w:r>
        <w:rPr>
          <w:rFonts w:ascii="Calibri" w:hAnsi="Calibri" w:cs="Calibri"/>
          <w:sz w:val="27"/>
          <w:szCs w:val="27"/>
        </w:rPr>
        <w:t>An </w:t>
      </w:r>
      <w:r>
        <w:rPr>
          <w:rFonts w:ascii="Calibri" w:hAnsi="Calibri" w:cs="Calibri"/>
          <w:strike/>
          <w:sz w:val="27"/>
          <w:szCs w:val="27"/>
        </w:rPr>
        <w:t>independently supported</w:t>
      </w:r>
      <w:r>
        <w:rPr>
          <w:rFonts w:ascii="Calibri" w:hAnsi="Calibri" w:cs="Calibri"/>
          <w:sz w:val="27"/>
          <w:szCs w:val="27"/>
        </w:rPr>
        <w:t> accessory structure consisting of columns or posts supporting an open roof of girders, beams, or cross rafters with or without fixed or operational louvers serving to direct sunlight. </w:t>
      </w:r>
      <w:r>
        <w:rPr>
          <w:rFonts w:ascii="Calibri" w:hAnsi="Calibri" w:cs="Calibri"/>
          <w:strike/>
          <w:sz w:val="27"/>
          <w:szCs w:val="27"/>
        </w:rPr>
        <w:t>Sun Control Structures attached to and depending on a building for support are considered the same occupancy class as the supporting building.</w:t>
      </w:r>
    </w:p>
    <w:p w:rsidR="008B4111" w:rsidRDefault="008B4111" w:rsidP="008B4111">
      <w:pPr>
        <w:spacing w:after="120"/>
        <w:ind w:left="720"/>
        <w:rPr>
          <w:rFonts w:ascii="Calibri" w:hAnsi="Calibri" w:cs="Calibri"/>
        </w:rPr>
      </w:pPr>
    </w:p>
    <w:p w:rsidR="008B4111" w:rsidRDefault="008B4111" w:rsidP="008B4111">
      <w:r>
        <w:rPr>
          <w:rFonts w:ascii="Georgia" w:hAnsi="Georgia"/>
          <w:sz w:val="27"/>
          <w:szCs w:val="27"/>
        </w:rPr>
        <w:t>I have verified with the TAC members separately that the above language resolves their concerns. Should you have any questions or need anything further, please do not hesitate to contact me.</w:t>
      </w:r>
    </w:p>
    <w:p w:rsidR="008B4111" w:rsidRDefault="008B4111" w:rsidP="008B4111">
      <w:r>
        <w:rPr>
          <w:noProof/>
        </w:rPr>
        <w:drawing>
          <wp:inline distT="0" distB="0" distL="0" distR="0">
            <wp:extent cx="8255" cy="8255"/>
            <wp:effectExtent l="0" t="0" r="0" b="0"/>
            <wp:docPr id="1" name="Picture 1" descr="https://t.yesware.com/t/fc23df022edaf54a360cd6e1a9a967bfcee15f6b/61b76be12f81b8f7b5820dea015c2aeb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.yesware.com/t/fc23df022edaf54a360cd6e1a9a967bfcee15f6b/61b76be12f81b8f7b5820dea015c2aeb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11" w:rsidRDefault="008B4111" w:rsidP="008B4111"/>
    <w:p w:rsidR="008B4111" w:rsidRDefault="008B4111" w:rsidP="008B4111">
      <w:r>
        <w:t>Thank you,</w:t>
      </w:r>
    </w:p>
    <w:p w:rsidR="008B4111" w:rsidRDefault="008B4111" w:rsidP="008B4111">
      <w:r>
        <w:t> </w:t>
      </w:r>
    </w:p>
    <w:p w:rsidR="008B4111" w:rsidRDefault="008B4111" w:rsidP="008B4111">
      <w:r>
        <w:t>Joe Belcher</w:t>
      </w:r>
    </w:p>
    <w:p w:rsidR="008B4111" w:rsidRDefault="008B4111" w:rsidP="008B4111">
      <w:r>
        <w:t> </w:t>
      </w:r>
    </w:p>
    <w:p w:rsidR="008B4111" w:rsidRDefault="008B4111" w:rsidP="008B4111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Joseph D. Belcher, Code Consultant</w:t>
      </w:r>
    </w:p>
    <w:p w:rsidR="008B4111" w:rsidRDefault="008B4111" w:rsidP="008B4111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JDB Code Services Inc.</w:t>
      </w:r>
    </w:p>
    <w:p w:rsidR="008B4111" w:rsidRDefault="008B4111" w:rsidP="008B4111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41 Oak Village Boulevard</w:t>
      </w:r>
    </w:p>
    <w:p w:rsidR="008B4111" w:rsidRDefault="008B4111" w:rsidP="008B4111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Homosassa, Florida  34446-5632</w:t>
      </w:r>
    </w:p>
    <w:p w:rsidR="008B4111" w:rsidRDefault="008B4111" w:rsidP="008B4111">
      <w:pPr>
        <w:pStyle w:val="NormalWeb"/>
        <w:spacing w:before="0" w:beforeAutospacing="0" w:after="0" w:afterAutospacing="0"/>
      </w:pPr>
      <w:hyperlink r:id="rId5" w:tgtFrame="_blank" w:history="1">
        <w:r>
          <w:rPr>
            <w:rStyle w:val="Hyperlink"/>
            <w:rFonts w:ascii="Calibri" w:hAnsi="Calibri" w:cs="Calibri"/>
            <w:b/>
            <w:bCs/>
          </w:rPr>
          <w:t>Joe@jdbcodeservices.com</w:t>
        </w:r>
      </w:hyperlink>
    </w:p>
    <w:p w:rsidR="008B4111" w:rsidRDefault="008B4111" w:rsidP="008B4111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lastRenderedPageBreak/>
        <w:t xml:space="preserve">(352) 450-2631 </w:t>
      </w:r>
      <w:proofErr w:type="spellStart"/>
      <w:r>
        <w:rPr>
          <w:rFonts w:ascii="Calibri" w:hAnsi="Calibri" w:cs="Calibri"/>
        </w:rPr>
        <w:t>Vox</w:t>
      </w:r>
      <w:proofErr w:type="spellEnd"/>
    </w:p>
    <w:p w:rsidR="008B4111" w:rsidRDefault="008B4111" w:rsidP="008B4111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(352)-302-0825 Cell</w:t>
      </w:r>
    </w:p>
    <w:p w:rsidR="008B4111" w:rsidRDefault="008B4111" w:rsidP="008B4111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(352) 503-0155 Skype</w:t>
      </w:r>
    </w:p>
    <w:p w:rsidR="008B4111" w:rsidRDefault="008B4111" w:rsidP="008B4111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(813) 925-4152 Fax</w:t>
      </w:r>
    </w:p>
    <w:p w:rsidR="008B4111" w:rsidRDefault="008B4111" w:rsidP="008B4111">
      <w:pPr>
        <w:pStyle w:val="NormalWeb"/>
        <w:spacing w:before="0" w:beforeAutospacing="0" w:after="0" w:afterAutospacing="0"/>
      </w:pPr>
    </w:p>
    <w:p w:rsidR="0080749B" w:rsidRDefault="0080749B"/>
    <w:sectPr w:rsidR="00807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11"/>
    <w:rsid w:val="0080749B"/>
    <w:rsid w:val="008B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B4023-D9F7-4817-837C-CB80BFD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41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411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4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@jdbcodeservices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2022-11-16T21:19:00Z</dcterms:created>
  <dcterms:modified xsi:type="dcterms:W3CDTF">2022-11-16T21:24:00Z</dcterms:modified>
</cp:coreProperties>
</file>